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60"/>
      </w:pPr>
      <w:r>
        <w:rPr>
          <w:b/>
          <w:bCs/>
          <w:color w:val="1D9E75"/>
          <w:sz w:val="38"/>
          <w:szCs w:val="38"/>
        </w:rPr>
        <w:t>전기요금에서</w:t>
      </w:r>
      <w:r>
        <w:rPr>
          <w:b/>
          <w:bCs/>
          <w:color w:val="1D9E75"/>
          <w:sz w:val="38"/>
          <w:szCs w:val="38"/>
        </w:rPr>
        <w:t xml:space="preserve">, </w:t>
      </w:r>
      <w:r>
        <w:rPr>
          <w:b/>
          <w:bCs/>
          <w:color w:val="1D9E75"/>
          <w:sz w:val="38"/>
          <w:szCs w:val="38"/>
        </w:rPr>
        <w:t>매년</w:t>
      </w:r>
      <w:r>
        <w:rPr>
          <w:b/>
          <w:bCs/>
          <w:color w:val="1D9E75"/>
          <w:sz w:val="38"/>
          <w:szCs w:val="38"/>
        </w:rPr>
        <w:t xml:space="preserve"> </w:t>
      </w:r>
      <w:r>
        <w:rPr>
          <w:b/>
          <w:bCs/>
          <w:color w:val="1D9E75"/>
          <w:sz w:val="38"/>
          <w:szCs w:val="38"/>
        </w:rPr>
        <w:t>추가</w:t>
      </w:r>
      <w:r>
        <w:rPr>
          <w:b/>
          <w:bCs/>
          <w:color w:val="1D9E75"/>
          <w:sz w:val="38"/>
          <w:szCs w:val="38"/>
        </w:rPr>
        <w:t xml:space="preserve"> </w:t>
      </w:r>
      <w:r>
        <w:rPr>
          <w:b/>
          <w:bCs/>
          <w:color w:val="1D9E75"/>
          <w:sz w:val="38"/>
          <w:szCs w:val="38"/>
        </w:rPr>
        <w:t>수익이</w:t>
      </w:r>
      <w:r>
        <w:rPr>
          <w:b/>
          <w:bCs/>
          <w:color w:val="1D9E75"/>
          <w:sz w:val="38"/>
          <w:szCs w:val="38"/>
        </w:rPr>
        <w:t xml:space="preserve"> </w:t>
      </w:r>
      <w:r>
        <w:rPr>
          <w:b/>
          <w:bCs/>
          <w:color w:val="1D9E75"/>
          <w:sz w:val="38"/>
          <w:szCs w:val="38"/>
        </w:rPr>
        <w:t>나옵니다</w:t>
      </w:r>
    </w:p>
    <w:p>
      <w:pPr>
        <w:jc w:val="center"/>
        <w:spacing w:after="260"/>
      </w:pPr>
      <w:r>
        <w:rPr>
          <w:color w:val="666666"/>
        </w:rPr>
        <w:t>설비</w:t>
      </w:r>
      <w:r>
        <w:rPr>
          <w:color w:val="666666"/>
        </w:rPr>
        <w:t xml:space="preserve"> </w:t>
      </w:r>
      <w:r>
        <w:rPr>
          <w:color w:val="666666"/>
        </w:rPr>
        <w:t>투자</w:t>
      </w:r>
      <w:r>
        <w:rPr>
          <w:color w:val="666666"/>
        </w:rPr>
        <w:t xml:space="preserve"> </w:t>
      </w:r>
      <w:r>
        <w:rPr>
          <w:color w:val="666666"/>
        </w:rPr>
        <w:t>없이</w:t>
      </w:r>
      <w:r>
        <w:rPr>
          <w:color w:val="666666"/>
        </w:rPr>
        <w:t xml:space="preserve"> · </w:t>
      </w:r>
      <w:r>
        <w:rPr>
          <w:color w:val="666666"/>
        </w:rPr>
        <w:t>위약금</w:t>
      </w:r>
      <w:r>
        <w:rPr>
          <w:color w:val="666666"/>
        </w:rPr>
        <w:t xml:space="preserve"> </w:t>
      </w:r>
      <w:r>
        <w:rPr>
          <w:color w:val="666666"/>
        </w:rPr>
        <w:t>없이</w:t>
      </w:r>
      <w:r>
        <w:rPr>
          <w:color w:val="666666"/>
        </w:rPr>
        <w:t xml:space="preserve"> · </w:t>
      </w:r>
      <w:r>
        <w:rPr>
          <w:color w:val="666666"/>
        </w:rPr>
        <w:t>이음루프가</w:t>
      </w:r>
      <w:r>
        <w:rPr>
          <w:color w:val="666666"/>
        </w:rPr>
        <w:t xml:space="preserve"> </w:t>
      </w:r>
      <w:r>
        <w:rPr>
          <w:color w:val="666666"/>
        </w:rPr>
        <w:t>등록부터</w:t>
      </w:r>
      <w:r>
        <w:rPr>
          <w:color w:val="666666"/>
        </w:rPr>
        <w:t xml:space="preserve"> </w:t>
      </w:r>
      <w:r>
        <w:rPr>
          <w:color w:val="666666"/>
        </w:rPr>
        <w:t>정산까지</w:t>
      </w:r>
      <w:r>
        <w:rPr>
          <w:color w:val="666666"/>
        </w:rPr>
        <w:t xml:space="preserve"> </w:t>
      </w:r>
      <w:r>
        <w:rPr>
          <w:color w:val="666666"/>
        </w:rPr>
        <w:t>전담</w:t>
      </w: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10" w:type="dxa"/>
          <w:right w:w="10" w:type="dxa"/>
        </w:tblCellMar>
      </w:tblPr>
      <w:tblGrid>
        <w:gridCol w:w="4900"/>
        <w:gridCol w:w="4900"/>
      </w:tblGrid>
      <w:tr>
        <w:tc>
          <w:tcPr>
            <w:tcW w:w="4900" w:type="dxa"/>
            <w:shd w:val="clear" w:color="auto" w:fill="EAF6F1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r>
              <w:rPr>
                <w:b/>
                <w:bCs/>
                <w:color w:val="222222"/>
              </w:rPr>
              <w:t>추가</w:t>
            </w:r>
            <w:r>
              <w:rPr>
                <w:b/>
                <w:bCs/>
                <w:color w:val="222222"/>
              </w:rPr>
              <w:t xml:space="preserve"> </w:t>
            </w:r>
            <w:r>
              <w:rPr>
                <w:b/>
                <w:bCs/>
                <w:color w:val="222222"/>
              </w:rPr>
              <w:t>투자비</w:t>
            </w:r>
          </w:p>
        </w:tc>
        <w:tc>
          <w:tcPr>
            <w:tcW w:w="490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r>
              <w:rPr>
                <w:color w:val="222222"/>
              </w:rPr>
              <w:t>0</w:t>
            </w:r>
            <w:r>
              <w:rPr>
                <w:color w:val="222222"/>
              </w:rPr>
              <w:t>원</w:t>
            </w:r>
            <w:r>
              <w:rPr>
                <w:color w:val="222222"/>
              </w:rPr>
              <w:t xml:space="preserve"> — </w:t>
            </w:r>
            <w:r>
              <w:rPr>
                <w:color w:val="222222"/>
              </w:rPr>
              <w:t>계측기</w:t>
            </w:r>
            <w:r>
              <w:rPr>
                <w:color w:val="222222"/>
              </w:rPr>
              <w:t>·</w:t>
            </w:r>
            <w:r>
              <w:rPr>
                <w:color w:val="222222"/>
              </w:rPr>
              <w:t>모니터링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이음루프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무상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설치</w:t>
            </w:r>
          </w:p>
        </w:tc>
      </w:tr>
      <w:tr>
        <w:tc>
          <w:tcPr>
            <w:tcW w:w="4900" w:type="dxa"/>
            <w:shd w:val="clear" w:color="auto" w:fill="EAF6F1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r>
              <w:rPr>
                <w:b/>
                <w:bCs/>
                <w:color w:val="222222"/>
              </w:rPr>
              <w:t>예상</w:t>
            </w:r>
            <w:r>
              <w:rPr>
                <w:b/>
                <w:bCs/>
                <w:color w:val="222222"/>
              </w:rPr>
              <w:t xml:space="preserve"> </w:t>
            </w:r>
            <w:r>
              <w:rPr>
                <w:b/>
                <w:bCs/>
                <w:color w:val="222222"/>
              </w:rPr>
              <w:t>수익</w:t>
            </w:r>
          </w:p>
        </w:tc>
        <w:tc>
          <w:tcPr>
            <w:tcW w:w="490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r>
              <w:rPr>
                <w:color w:val="222222"/>
              </w:rPr>
              <w:t>등록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용량에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따라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상이</w:t>
            </w:r>
            <w:r>
              <w:rPr>
                <w:color w:val="222222"/>
              </w:rPr>
              <w:t xml:space="preserve"> — </w:t>
            </w:r>
            <w:r>
              <w:rPr>
                <w:color w:val="222222"/>
              </w:rPr>
              <w:t>연</w:t>
            </w:r>
            <w:r>
              <w:rPr>
                <w:color w:val="222222"/>
              </w:rPr>
              <w:t xml:space="preserve"> 850</w:t>
            </w:r>
            <w:r>
              <w:rPr>
                <w:color w:val="222222"/>
              </w:rPr>
              <w:t>만원부터</w:t>
            </w:r>
          </w:p>
        </w:tc>
      </w:tr>
      <w:tr>
        <w:tc>
          <w:tcPr>
            <w:tcW w:w="4900" w:type="dxa"/>
            <w:shd w:val="clear" w:color="auto" w:fill="EAF6F1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r>
              <w:rPr>
                <w:b/>
                <w:bCs/>
                <w:color w:val="222222"/>
              </w:rPr>
              <w:t>위약금</w:t>
            </w:r>
          </w:p>
        </w:tc>
        <w:tc>
          <w:tcPr>
            <w:tcW w:w="490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r>
              <w:rPr>
                <w:color w:val="222222"/>
              </w:rPr>
              <w:t>없음</w:t>
            </w:r>
            <w:r>
              <w:rPr>
                <w:color w:val="222222"/>
              </w:rPr>
              <w:t xml:space="preserve"> — </w:t>
            </w:r>
            <w:r>
              <w:rPr>
                <w:color w:val="222222"/>
              </w:rPr>
              <w:t>미이행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달은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그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정산금만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제외</w:t>
            </w:r>
          </w:p>
        </w:tc>
      </w:tr>
      <w:tr>
        <w:tc>
          <w:tcPr>
            <w:tcW w:w="4900" w:type="dxa"/>
            <w:shd w:val="clear" w:color="auto" w:fill="EAF6F1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r>
              <w:rPr>
                <w:b/>
                <w:bCs/>
                <w:color w:val="222222"/>
              </w:rPr>
              <w:t>운영</w:t>
            </w:r>
            <w:r>
              <w:rPr>
                <w:b/>
                <w:bCs/>
                <w:color w:val="222222"/>
              </w:rPr>
              <w:t xml:space="preserve"> </w:t>
            </w:r>
            <w:r>
              <w:rPr>
                <w:b/>
                <w:bCs/>
                <w:color w:val="222222"/>
              </w:rPr>
              <w:t>부담</w:t>
            </w:r>
          </w:p>
        </w:tc>
        <w:tc>
          <w:tcPr>
            <w:tcW w:w="4900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r>
              <w:rPr>
                <w:color w:val="222222"/>
              </w:rPr>
              <w:t>없음</w:t>
            </w:r>
            <w:r>
              <w:rPr>
                <w:color w:val="222222"/>
              </w:rPr>
              <w:t xml:space="preserve"> — </w:t>
            </w:r>
            <w:r>
              <w:rPr>
                <w:color w:val="222222"/>
              </w:rPr>
              <w:t>등록</w:t>
            </w:r>
            <w:r>
              <w:rPr>
                <w:color w:val="222222"/>
              </w:rPr>
              <w:t>·</w:t>
            </w:r>
            <w:r>
              <w:rPr>
                <w:color w:val="222222"/>
              </w:rPr>
              <w:t>운영</w:t>
            </w:r>
            <w:r>
              <w:rPr>
                <w:color w:val="222222"/>
              </w:rPr>
              <w:t>·</w:t>
            </w:r>
            <w:r>
              <w:rPr>
                <w:color w:val="222222"/>
              </w:rPr>
              <w:t>정산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과정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이음루프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전담</w:t>
            </w:r>
          </w:p>
        </w:tc>
      </w:tr>
    </w:tbl>
    <w:p>
      <w:pPr>
        <w:pStyle w:val="1"/>
        <w:pBdr>
          <w:bottom w:val="single" w:sz="6" w:space="4" w:color="1D9E75"/>
        </w:pBdr>
        <w:spacing w:after="140" w:before="300"/>
      </w:pPr>
      <w:r>
        <w:rPr>
          <w:b/>
          <w:bCs/>
          <w:color w:val="1D9E75"/>
          <w:sz w:val="25"/>
          <w:szCs w:val="25"/>
        </w:rPr>
        <w:t>이게</w:t>
      </w:r>
      <w:r>
        <w:rPr>
          <w:b/>
          <w:bCs/>
          <w:color w:val="1D9E75"/>
          <w:sz w:val="25"/>
          <w:szCs w:val="25"/>
        </w:rPr>
        <w:t xml:space="preserve"> </w:t>
      </w:r>
      <w:r>
        <w:rPr>
          <w:b/>
          <w:bCs/>
          <w:color w:val="1D9E75"/>
          <w:sz w:val="25"/>
          <w:szCs w:val="25"/>
        </w:rPr>
        <w:t>뭔가요</w:t>
      </w:r>
      <w:r>
        <w:rPr>
          <w:b/>
          <w:bCs/>
          <w:color w:val="1D9E75"/>
          <w:sz w:val="25"/>
          <w:szCs w:val="25"/>
        </w:rPr>
        <w:t>?</w:t>
      </w:r>
    </w:p>
    <w:p>
      <w:pPr>
        <w:spacing w:after="120" w:line="300" w:lineRule="auto"/>
      </w:pPr>
      <w:r>
        <w:rPr>
          <w:b/>
          <w:bCs/>
          <w:color w:val="222222"/>
          <w:sz w:val="21"/>
          <w:szCs w:val="21"/>
        </w:rPr>
        <w:t>전력거래소</w:t>
      </w:r>
      <w:r>
        <w:rPr>
          <w:b/>
          <w:bCs/>
          <w:color w:val="222222"/>
          <w:sz w:val="21"/>
          <w:szCs w:val="21"/>
        </w:rPr>
        <w:t>(KPX)</w:t>
      </w:r>
      <w:r>
        <w:rPr>
          <w:b/>
          <w:bCs/>
          <w:color w:val="222222"/>
          <w:sz w:val="21"/>
          <w:szCs w:val="21"/>
        </w:rPr>
        <w:t>가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운영하는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정부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공식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제도입니다</w:t>
      </w:r>
      <w:r>
        <w:rPr>
          <w:b/>
          <w:bCs/>
          <w:color w:val="222222"/>
          <w:sz w:val="21"/>
          <w:szCs w:val="21"/>
        </w:rPr>
        <w:t>.</w:t>
      </w:r>
      <w:r>
        <w:rPr>
          <w:color w:val="222222"/>
          <w:sz w:val="21"/>
          <w:szCs w:val="21"/>
        </w:rPr>
        <w:br/>
      </w:r>
      <w:r>
        <w:rPr>
          <w:color w:val="222222"/>
          <w:sz w:val="21"/>
          <w:szCs w:val="21"/>
        </w:rPr>
        <w:t>평상시에는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기존과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동일하게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전기를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사용하시고</w:t>
      </w:r>
      <w:r>
        <w:rPr>
          <w:color w:val="222222"/>
          <w:sz w:val="21"/>
          <w:szCs w:val="21"/>
        </w:rPr>
        <w:t xml:space="preserve">, </w:t>
      </w:r>
      <w:r>
        <w:rPr>
          <w:color w:val="222222"/>
          <w:sz w:val="21"/>
          <w:szCs w:val="21"/>
        </w:rPr>
        <w:t>매월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기본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정산금을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지급받습니다</w:t>
      </w:r>
      <w:r>
        <w:rPr>
          <w:color w:val="222222"/>
          <w:sz w:val="21"/>
          <w:szCs w:val="21"/>
        </w:rPr>
        <w:t xml:space="preserve">. </w:t>
      </w:r>
      <w:r>
        <w:rPr>
          <w:color w:val="222222"/>
          <w:sz w:val="21"/>
          <w:szCs w:val="21"/>
        </w:rPr>
        <w:t>제도의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유효성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검증을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위해</w:t>
      </w:r>
      <w:r>
        <w:rPr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연평균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약</w:t>
      </w:r>
      <w:r>
        <w:rPr>
          <w:b/>
          <w:bCs/>
          <w:color w:val="222222"/>
          <w:sz w:val="21"/>
          <w:szCs w:val="21"/>
        </w:rPr>
        <w:t xml:space="preserve"> 3</w:t>
      </w:r>
      <w:r>
        <w:rPr>
          <w:b/>
          <w:bCs/>
          <w:color w:val="222222"/>
          <w:sz w:val="21"/>
          <w:szCs w:val="21"/>
        </w:rPr>
        <w:t>회</w:t>
      </w:r>
      <w:r>
        <w:rPr>
          <w:b/>
          <w:bCs/>
          <w:color w:val="222222"/>
          <w:sz w:val="21"/>
          <w:szCs w:val="21"/>
        </w:rPr>
        <w:t>(</w:t>
      </w:r>
      <w:r>
        <w:rPr>
          <w:b/>
          <w:bCs/>
          <w:color w:val="222222"/>
          <w:sz w:val="21"/>
          <w:szCs w:val="21"/>
        </w:rPr>
        <w:t>총</w:t>
      </w:r>
      <w:r>
        <w:rPr>
          <w:b/>
          <w:bCs/>
          <w:color w:val="222222"/>
          <w:sz w:val="21"/>
          <w:szCs w:val="21"/>
        </w:rPr>
        <w:t xml:space="preserve"> 5~6</w:t>
      </w:r>
      <w:r>
        <w:rPr>
          <w:b/>
          <w:bCs/>
          <w:color w:val="222222"/>
          <w:sz w:val="21"/>
          <w:szCs w:val="21"/>
        </w:rPr>
        <w:t>시간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수준</w:t>
      </w:r>
      <w:r>
        <w:rPr>
          <w:b/>
          <w:bCs/>
          <w:color w:val="222222"/>
          <w:sz w:val="21"/>
          <w:szCs w:val="21"/>
        </w:rPr>
        <w:t>)</w:t>
      </w:r>
      <w:r>
        <w:rPr>
          <w:b/>
          <w:bCs/>
          <w:color w:val="222222"/>
          <w:sz w:val="21"/>
          <w:szCs w:val="21"/>
        </w:rPr>
        <w:t>의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감축시험</w:t>
      </w:r>
      <w:r>
        <w:rPr>
          <w:color w:val="222222"/>
          <w:sz w:val="21"/>
          <w:szCs w:val="21"/>
        </w:rPr>
        <w:t>이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진행되며</w:t>
      </w:r>
      <w:r>
        <w:rPr>
          <w:color w:val="222222"/>
          <w:sz w:val="21"/>
          <w:szCs w:val="21"/>
        </w:rPr>
        <w:t xml:space="preserve">, </w:t>
      </w:r>
      <w:r>
        <w:rPr>
          <w:color w:val="222222"/>
          <w:sz w:val="21"/>
          <w:szCs w:val="21"/>
        </w:rPr>
        <w:t>시험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발령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시에는</w:t>
      </w:r>
      <w:r>
        <w:rPr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등록한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참여용량만큼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감축을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이행</w:t>
      </w:r>
      <w:r>
        <w:rPr>
          <w:color w:val="222222"/>
          <w:sz w:val="21"/>
          <w:szCs w:val="21"/>
        </w:rPr>
        <w:t>하시면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됩니다</w:t>
      </w:r>
      <w:r>
        <w:rPr>
          <w:color w:val="222222"/>
          <w:sz w:val="21"/>
          <w:szCs w:val="21"/>
        </w:rPr>
        <w:t xml:space="preserve">. </w:t>
      </w:r>
      <w:r>
        <w:rPr>
          <w:color w:val="222222"/>
          <w:sz w:val="21"/>
          <w:szCs w:val="21"/>
        </w:rPr>
        <w:t>시험을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제외한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기간에는</w:t>
      </w:r>
      <w:r>
        <w:rPr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평소와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동일하게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조업을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진행</w:t>
      </w:r>
      <w:r>
        <w:rPr>
          <w:color w:val="222222"/>
          <w:sz w:val="21"/>
          <w:szCs w:val="21"/>
        </w:rPr>
        <w:t>하시면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되며</w:t>
      </w:r>
      <w:r>
        <w:rPr>
          <w:color w:val="222222"/>
          <w:sz w:val="21"/>
          <w:szCs w:val="21"/>
        </w:rPr>
        <w:t xml:space="preserve">, </w:t>
      </w:r>
      <w:r>
        <w:rPr>
          <w:color w:val="222222"/>
          <w:sz w:val="21"/>
          <w:szCs w:val="21"/>
        </w:rPr>
        <w:t>현재까지는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연</w:t>
      </w:r>
      <w:r>
        <w:rPr>
          <w:color w:val="222222"/>
          <w:sz w:val="21"/>
          <w:szCs w:val="21"/>
        </w:rPr>
        <w:t xml:space="preserve"> 3</w:t>
      </w:r>
      <w:r>
        <w:rPr>
          <w:color w:val="222222"/>
          <w:sz w:val="21"/>
          <w:szCs w:val="21"/>
        </w:rPr>
        <w:t>회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수준으로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운영되고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있습니다</w:t>
      </w:r>
      <w:r>
        <w:rPr>
          <w:color w:val="222222"/>
          <w:sz w:val="21"/>
          <w:szCs w:val="21"/>
        </w:rPr>
        <w:t xml:space="preserve">. </w:t>
      </w:r>
      <w:r>
        <w:rPr>
          <w:color w:val="222222"/>
          <w:sz w:val="21"/>
          <w:szCs w:val="21"/>
        </w:rPr>
        <w:t>향후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전력거래소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운영규칙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변경에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따라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검증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횟수가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조정될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수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있으나</w:t>
      </w:r>
      <w:r>
        <w:rPr>
          <w:color w:val="222222"/>
          <w:sz w:val="21"/>
          <w:szCs w:val="21"/>
        </w:rPr>
        <w:t xml:space="preserve">, </w:t>
      </w:r>
      <w:r>
        <w:rPr>
          <w:color w:val="222222"/>
          <w:sz w:val="21"/>
          <w:szCs w:val="21"/>
        </w:rPr>
        <w:t>현재까지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변동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사례는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없습니다</w:t>
      </w:r>
      <w:r>
        <w:rPr>
          <w:color w:val="222222"/>
          <w:sz w:val="21"/>
          <w:szCs w:val="21"/>
        </w:rPr>
        <w:t xml:space="preserve">. </w:t>
      </w:r>
      <w:r>
        <w:rPr>
          <w:color w:val="222222"/>
          <w:sz w:val="21"/>
          <w:szCs w:val="21"/>
        </w:rPr>
        <w:t>또한</w:t>
      </w:r>
      <w:r>
        <w:rPr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불시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발령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없이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사전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안내를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통해</w:t>
      </w:r>
      <w:r>
        <w:rPr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>운영</w:t>
      </w:r>
      <w:r>
        <w:rPr>
          <w:color w:val="222222"/>
          <w:sz w:val="21"/>
          <w:szCs w:val="21"/>
        </w:rPr>
        <w:t>됩니다</w:t>
      </w:r>
      <w:r>
        <w:rPr>
          <w:color w:val="222222"/>
          <w:sz w:val="21"/>
          <w:szCs w:val="21"/>
        </w:rPr>
        <w:t>.</w:t>
      </w:r>
    </w:p>
    <w:p>
      <w:pPr>
        <w:pStyle w:val="1"/>
        <w:pBdr>
          <w:bottom w:val="single" w:sz="6" w:space="4" w:color="1D9E75"/>
        </w:pBdr>
        <w:spacing w:after="140" w:before="300"/>
      </w:pPr>
      <w:r>
        <w:rPr>
          <w:b/>
          <w:bCs/>
          <w:color w:val="1D9E75"/>
          <w:sz w:val="25"/>
          <w:szCs w:val="25"/>
        </w:rPr>
        <w:t>예상</w:t>
      </w:r>
      <w:r>
        <w:rPr>
          <w:b/>
          <w:bCs/>
          <w:color w:val="1D9E75"/>
          <w:sz w:val="25"/>
          <w:szCs w:val="25"/>
        </w:rPr>
        <w:t xml:space="preserve"> </w:t>
      </w:r>
      <w:r>
        <w:rPr>
          <w:b/>
          <w:bCs/>
          <w:color w:val="1D9E75"/>
          <w:sz w:val="25"/>
          <w:szCs w:val="25"/>
        </w:rPr>
        <w:t>수익</w:t>
      </w:r>
      <w:r>
        <w:rPr>
          <w:b/>
          <w:bCs/>
          <w:color w:val="1D9E75"/>
          <w:sz w:val="25"/>
          <w:szCs w:val="25"/>
        </w:rPr>
        <w:t xml:space="preserve"> (</w:t>
      </w:r>
      <w:r>
        <w:rPr>
          <w:b/>
          <w:bCs/>
          <w:color w:val="1D9E75"/>
          <w:sz w:val="25"/>
          <w:szCs w:val="25"/>
        </w:rPr>
        <w:t>등록</w:t>
      </w:r>
      <w:r>
        <w:rPr>
          <w:b/>
          <w:bCs/>
          <w:color w:val="1D9E75"/>
          <w:sz w:val="25"/>
          <w:szCs w:val="25"/>
        </w:rPr>
        <w:t xml:space="preserve"> </w:t>
      </w:r>
      <w:r>
        <w:rPr>
          <w:b/>
          <w:bCs/>
          <w:color w:val="1D9E75"/>
          <w:sz w:val="25"/>
          <w:szCs w:val="25"/>
        </w:rPr>
        <w:t>용량별</w:t>
      </w:r>
      <w:r>
        <w:rPr>
          <w:b/>
          <w:bCs/>
          <w:color w:val="1D9E75"/>
          <w:sz w:val="25"/>
          <w:szCs w:val="25"/>
        </w:rPr>
        <w:t xml:space="preserve"> </w:t>
      </w:r>
      <w:r>
        <w:rPr>
          <w:b/>
          <w:bCs/>
          <w:color w:val="1D9E75"/>
          <w:sz w:val="25"/>
          <w:szCs w:val="25"/>
        </w:rPr>
        <w:t>예시</w:t>
      </w:r>
      <w:r>
        <w:rPr>
          <w:b/>
          <w:bCs/>
          <w:color w:val="1D9E75"/>
          <w:sz w:val="25"/>
          <w:szCs w:val="25"/>
        </w:rPr>
        <w:t>)</w:t>
      </w: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10" w:type="dxa"/>
          <w:right w:w="10" w:type="dxa"/>
        </w:tblCellMar>
      </w:tblPr>
      <w:tblGrid>
        <w:gridCol w:w="3266"/>
        <w:gridCol w:w="3267"/>
        <w:gridCol w:w="3267"/>
      </w:tblGrid>
      <w:tr>
        <w:tc>
          <w:tcPr>
            <w:tcW w:w="3266" w:type="dxa"/>
            <w:shd w:val="clear" w:color="auto" w:fill="1D9E75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>등록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용량</w:t>
            </w:r>
          </w:p>
        </w:tc>
        <w:tc>
          <w:tcPr>
            <w:tcW w:w="3267" w:type="dxa"/>
            <w:shd w:val="clear" w:color="auto" w:fill="1D9E75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>계획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시험만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참여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시</w:t>
            </w:r>
            <w:r>
              <w:rPr>
                <w:b/>
                <w:bCs/>
                <w:color w:val="FFFFFF"/>
              </w:rPr>
              <w:t xml:space="preserve"> (</w:t>
            </w:r>
            <w:r>
              <w:rPr>
                <w:b/>
                <w:bCs/>
                <w:color w:val="FFFFFF"/>
              </w:rPr>
              <w:t>연</w:t>
            </w:r>
            <w:r>
              <w:rPr>
                <w:b/>
                <w:bCs/>
                <w:color w:val="FFFFFF"/>
              </w:rPr>
              <w:t xml:space="preserve"> 3</w:t>
            </w:r>
            <w:r>
              <w:rPr>
                <w:b/>
                <w:bCs/>
                <w:color w:val="FFFFFF"/>
              </w:rPr>
              <w:t>회</w:t>
            </w:r>
            <w:r>
              <w:rPr>
                <w:b/>
                <w:bCs/>
                <w:color w:val="FFFFFF"/>
              </w:rPr>
              <w:t>)</w:t>
            </w:r>
          </w:p>
        </w:tc>
        <w:tc>
          <w:tcPr>
            <w:tcW w:w="3267" w:type="dxa"/>
            <w:shd w:val="clear" w:color="auto" w:fill="1D9E75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>적극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참여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시</w:t>
            </w:r>
            <w:r>
              <w:rPr>
                <w:b/>
                <w:bCs/>
                <w:color w:val="FFFFFF"/>
              </w:rPr>
              <w:t xml:space="preserve"> (</w:t>
            </w:r>
            <w:r>
              <w:rPr>
                <w:b/>
                <w:bCs/>
                <w:color w:val="FFFFFF"/>
              </w:rPr>
              <w:t>연</w:t>
            </w:r>
            <w:r>
              <w:rPr>
                <w:b/>
                <w:bCs/>
                <w:color w:val="FFFFFF"/>
              </w:rPr>
              <w:t xml:space="preserve"> 40</w:t>
            </w:r>
            <w:r>
              <w:rPr>
                <w:b/>
                <w:bCs/>
                <w:color w:val="FFFFFF"/>
              </w:rPr>
              <w:t>시간</w:t>
            </w:r>
            <w:r>
              <w:rPr>
                <w:b/>
                <w:bCs/>
                <w:color w:val="FFFFFF"/>
              </w:rPr>
              <w:t>)</w:t>
            </w:r>
          </w:p>
        </w:tc>
      </w:tr>
      <w:tr>
        <w:tc>
          <w:tcPr>
            <w:tcW w:w="3266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222222"/>
              </w:rPr>
              <w:t>500kW</w:t>
            </w:r>
          </w:p>
        </w:tc>
        <w:tc>
          <w:tcPr>
            <w:tcW w:w="3267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color w:val="222222"/>
              </w:rPr>
              <w:t>약</w:t>
            </w:r>
            <w:r>
              <w:rPr>
                <w:color w:val="222222"/>
              </w:rPr>
              <w:t xml:space="preserve"> 850</w:t>
            </w:r>
            <w:r>
              <w:rPr>
                <w:color w:val="222222"/>
              </w:rPr>
              <w:t>만원</w:t>
            </w:r>
          </w:p>
        </w:tc>
        <w:tc>
          <w:tcPr>
            <w:tcW w:w="3267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color w:val="222222"/>
              </w:rPr>
              <w:t>약</w:t>
            </w:r>
            <w:r>
              <w:rPr>
                <w:color w:val="222222"/>
              </w:rPr>
              <w:t xml:space="preserve"> 1,830</w:t>
            </w:r>
            <w:r>
              <w:rPr>
                <w:color w:val="222222"/>
              </w:rPr>
              <w:t>만원</w:t>
            </w:r>
          </w:p>
        </w:tc>
      </w:tr>
      <w:tr>
        <w:tc>
          <w:tcPr>
            <w:tcW w:w="3266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222222"/>
              </w:rPr>
              <w:t>1,000kW</w:t>
            </w:r>
          </w:p>
        </w:tc>
        <w:tc>
          <w:tcPr>
            <w:tcW w:w="3267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color w:val="222222"/>
              </w:rPr>
              <w:t>약</w:t>
            </w:r>
            <w:r>
              <w:rPr>
                <w:color w:val="222222"/>
              </w:rPr>
              <w:t xml:space="preserve"> 1,</w:t>
            </w:r>
            <w:r>
              <w:rPr>
                <w:rFonts w:hint="eastAsia"/>
                <w:color w:val="222222"/>
              </w:rPr>
              <w:t>40</w:t>
            </w:r>
            <w:r>
              <w:rPr>
                <w:color w:val="222222"/>
              </w:rPr>
              <w:t>0</w:t>
            </w:r>
            <w:r>
              <w:rPr>
                <w:color w:val="222222"/>
              </w:rPr>
              <w:t>만원</w:t>
            </w:r>
          </w:p>
        </w:tc>
        <w:tc>
          <w:tcPr>
            <w:tcW w:w="3267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color w:val="222222"/>
              </w:rPr>
              <w:t>약</w:t>
            </w:r>
            <w:r>
              <w:rPr>
                <w:color w:val="222222"/>
              </w:rPr>
              <w:t xml:space="preserve"> 3,270</w:t>
            </w:r>
            <w:r>
              <w:rPr>
                <w:color w:val="222222"/>
              </w:rPr>
              <w:t>만원</w:t>
            </w:r>
          </w:p>
        </w:tc>
      </w:tr>
      <w:tr>
        <w:tc>
          <w:tcPr>
            <w:tcW w:w="3266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222222"/>
              </w:rPr>
              <w:t>2,000kW</w:t>
            </w:r>
          </w:p>
        </w:tc>
        <w:tc>
          <w:tcPr>
            <w:tcW w:w="3267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color w:val="222222"/>
              </w:rPr>
              <w:t>약</w:t>
            </w:r>
            <w:r>
              <w:rPr>
                <w:color w:val="222222"/>
              </w:rPr>
              <w:t xml:space="preserve"> 2,</w:t>
            </w:r>
            <w:r>
              <w:rPr>
                <w:rFonts w:hint="eastAsia"/>
                <w:color w:val="222222"/>
              </w:rPr>
              <w:t>80</w:t>
            </w:r>
            <w:r>
              <w:rPr>
                <w:color w:val="222222"/>
              </w:rPr>
              <w:t>0</w:t>
            </w:r>
            <w:r>
              <w:rPr>
                <w:color w:val="222222"/>
              </w:rPr>
              <w:t>만원</w:t>
            </w:r>
          </w:p>
        </w:tc>
        <w:tc>
          <w:tcPr>
            <w:tcW w:w="3267" w:type="dx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color w:val="222222"/>
              </w:rPr>
              <w:t>약</w:t>
            </w:r>
            <w:r>
              <w:rPr>
                <w:color w:val="222222"/>
              </w:rPr>
              <w:t xml:space="preserve"> 6,540</w:t>
            </w:r>
            <w:r>
              <w:rPr>
                <w:color w:val="222222"/>
              </w:rPr>
              <w:t>만원</w:t>
            </w:r>
          </w:p>
        </w:tc>
      </w:tr>
    </w:tbl>
    <w:p>
      <w:pPr>
        <w:spacing w:after="120" w:line="300" w:lineRule="auto"/>
      </w:pPr>
      <w:r>
        <w:rPr>
          <w:color w:val="666666"/>
          <w:sz w:val="18"/>
          <w:szCs w:val="18"/>
        </w:rPr>
        <w:t xml:space="preserve">※ </w:t>
      </w:r>
      <w:r>
        <w:rPr>
          <w:b/>
          <w:bCs/>
          <w:color w:val="666666"/>
          <w:sz w:val="18"/>
          <w:szCs w:val="18"/>
        </w:rPr>
        <w:t>제도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참여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의사를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등록하고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연간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계획된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감축시험</w:t>
      </w:r>
      <w:r>
        <w:rPr>
          <w:b/>
          <w:bCs/>
          <w:color w:val="666666"/>
          <w:sz w:val="18"/>
          <w:szCs w:val="18"/>
        </w:rPr>
        <w:t>(</w:t>
      </w:r>
      <w:r>
        <w:rPr>
          <w:b/>
          <w:bCs/>
          <w:color w:val="666666"/>
          <w:sz w:val="18"/>
          <w:szCs w:val="18"/>
        </w:rPr>
        <w:t>약</w:t>
      </w:r>
      <w:r>
        <w:rPr>
          <w:b/>
          <w:bCs/>
          <w:color w:val="666666"/>
          <w:sz w:val="18"/>
          <w:szCs w:val="18"/>
        </w:rPr>
        <w:t xml:space="preserve"> 3</w:t>
      </w:r>
      <w:r>
        <w:rPr>
          <w:b/>
          <w:bCs/>
          <w:color w:val="666666"/>
          <w:sz w:val="18"/>
          <w:szCs w:val="18"/>
        </w:rPr>
        <w:t>회</w:t>
      </w:r>
      <w:r>
        <w:rPr>
          <w:b/>
          <w:bCs/>
          <w:color w:val="666666"/>
          <w:sz w:val="18"/>
          <w:szCs w:val="18"/>
        </w:rPr>
        <w:t>)</w:t>
      </w:r>
      <w:r>
        <w:rPr>
          <w:b/>
          <w:bCs/>
          <w:color w:val="666666"/>
          <w:sz w:val="18"/>
          <w:szCs w:val="18"/>
        </w:rPr>
        <w:t>에만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정상적으로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참여해도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등록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용량에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따라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최소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약</w:t>
      </w:r>
      <w:r>
        <w:rPr>
          <w:b/>
          <w:bCs/>
          <w:color w:val="666666"/>
          <w:sz w:val="18"/>
          <w:szCs w:val="18"/>
        </w:rPr>
        <w:t xml:space="preserve"> 850</w:t>
      </w:r>
      <w:r>
        <w:rPr>
          <w:b/>
          <w:bCs/>
          <w:color w:val="666666"/>
          <w:sz w:val="18"/>
          <w:szCs w:val="18"/>
        </w:rPr>
        <w:t>만원</w:t>
      </w:r>
      <w:r>
        <w:rPr>
          <w:b/>
          <w:bCs/>
          <w:color w:val="666666"/>
          <w:sz w:val="18"/>
          <w:szCs w:val="18"/>
        </w:rPr>
        <w:t>~2,680</w:t>
      </w:r>
      <w:r>
        <w:rPr>
          <w:b/>
          <w:bCs/>
          <w:color w:val="666666"/>
          <w:sz w:val="18"/>
          <w:szCs w:val="18"/>
        </w:rPr>
        <w:t>만원의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정산금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확보가</w:t>
      </w:r>
      <w:r>
        <w:rPr>
          <w:b/>
          <w:bCs/>
          <w:color w:val="666666"/>
          <w:sz w:val="18"/>
          <w:szCs w:val="18"/>
        </w:rPr>
        <w:t xml:space="preserve"> </w:t>
      </w:r>
      <w:r>
        <w:rPr>
          <w:b/>
          <w:bCs/>
          <w:color w:val="666666"/>
          <w:sz w:val="18"/>
          <w:szCs w:val="18"/>
        </w:rPr>
        <w:t>가능합니다</w:t>
      </w:r>
      <w:r>
        <w:rPr>
          <w:b/>
          <w:bCs/>
          <w:color w:val="666666"/>
          <w:sz w:val="18"/>
          <w:szCs w:val="18"/>
        </w:rPr>
        <w:t>.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정확한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금액은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개별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시뮬레이션을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통해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안내드립니다</w:t>
      </w:r>
      <w:r>
        <w:rPr>
          <w:color w:val="666666"/>
          <w:sz w:val="18"/>
          <w:szCs w:val="18"/>
        </w:rPr>
        <w:t xml:space="preserve">. </w:t>
      </w:r>
      <w:r>
        <w:rPr>
          <w:color w:val="666666"/>
          <w:sz w:val="18"/>
          <w:szCs w:val="18"/>
        </w:rPr>
        <w:t>전력거래소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정산금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단가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변동에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따라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실제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지급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금액은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일부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변경될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수</w:t>
      </w:r>
      <w:r>
        <w:rPr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있습니다</w:t>
      </w:r>
      <w:r>
        <w:rPr>
          <w:color w:val="666666"/>
          <w:sz w:val="18"/>
          <w:szCs w:val="18"/>
        </w:rPr>
        <w:t>.</w:t>
      </w:r>
    </w:p>
    <w:p>
      <w:pPr>
        <w:pStyle w:val="1"/>
        <w:pBdr>
          <w:bottom w:val="single" w:sz="6" w:space="4" w:color="1D9E75"/>
        </w:pBdr>
        <w:spacing w:after="140" w:before="300"/>
      </w:pPr>
      <w:r>
        <w:rPr>
          <w:b/>
          <w:bCs/>
          <w:color w:val="1D9E75"/>
          <w:sz w:val="25"/>
          <w:szCs w:val="25"/>
        </w:rPr>
        <w:t>정산금</w:t>
      </w:r>
      <w:r>
        <w:rPr>
          <w:rFonts w:hint="eastAsia"/>
          <w:b/>
          <w:bCs/>
          <w:color w:val="1D9E75"/>
          <w:sz w:val="25"/>
          <w:szCs w:val="25"/>
        </w:rPr>
        <w:t xml:space="preserve"> </w:t>
      </w:r>
      <w:r>
        <w:rPr>
          <w:rFonts w:hint="eastAsia"/>
          <w:b/>
          <w:bCs/>
          <w:color w:val="1D9E75"/>
          <w:sz w:val="25"/>
          <w:szCs w:val="25"/>
        </w:rPr>
        <w:t>지급</w:t>
      </w:r>
      <w:r>
        <w:rPr>
          <w:rFonts w:hint="eastAsia"/>
          <w:b/>
          <w:bCs/>
          <w:color w:val="1D9E75"/>
          <w:sz w:val="25"/>
          <w:szCs w:val="25"/>
        </w:rPr>
        <w:t xml:space="preserve"> </w:t>
      </w:r>
      <w:r>
        <w:rPr>
          <w:rFonts w:hint="eastAsia"/>
          <w:b/>
          <w:bCs/>
          <w:color w:val="1D9E75"/>
          <w:sz w:val="25"/>
          <w:szCs w:val="25"/>
        </w:rPr>
        <w:t>및</w:t>
      </w:r>
      <w:r>
        <w:rPr>
          <w:rFonts w:hint="eastAsia"/>
          <w:b/>
          <w:bCs/>
          <w:color w:val="1D9E75"/>
          <w:sz w:val="25"/>
          <w:szCs w:val="25"/>
        </w:rPr>
        <w:t xml:space="preserve"> </w:t>
      </w:r>
      <w:r>
        <w:rPr>
          <w:rFonts w:hint="eastAsia"/>
          <w:b/>
          <w:bCs/>
          <w:color w:val="1D9E75"/>
          <w:sz w:val="25"/>
          <w:szCs w:val="25"/>
        </w:rPr>
        <w:t>운영</w:t>
      </w:r>
      <w:r>
        <w:rPr>
          <w:rFonts w:hint="eastAsia"/>
          <w:b/>
          <w:bCs/>
          <w:color w:val="1D9E75"/>
          <w:sz w:val="25"/>
          <w:szCs w:val="25"/>
        </w:rPr>
        <w:t xml:space="preserve"> </w:t>
      </w:r>
      <w:r>
        <w:rPr>
          <w:rFonts w:hint="eastAsia"/>
          <w:b/>
          <w:bCs/>
          <w:color w:val="1D9E75"/>
          <w:sz w:val="25"/>
          <w:szCs w:val="25"/>
        </w:rPr>
        <w:t>방식</w:t>
      </w:r>
    </w:p>
    <w:p>
      <w:pPr>
        <w:pStyle w:val="a4"/>
        <w:numPr>
          <w:ilvl w:val="0"/>
          <w:numId w:val="1"/>
        </w:numPr>
        <w:spacing w:after="80" w:line="280" w:lineRule="auto"/>
      </w:pPr>
      <w:r>
        <w:rPr>
          <w:color w:val="222222"/>
          <w:sz w:val="21"/>
          <w:szCs w:val="21"/>
        </w:rPr>
        <w:t>매월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자동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정산</w:t>
      </w:r>
      <w:r>
        <w:rPr>
          <w:color w:val="222222"/>
          <w:sz w:val="21"/>
          <w:szCs w:val="21"/>
        </w:rPr>
        <w:t xml:space="preserve"> — </w:t>
      </w:r>
      <w:r>
        <w:rPr>
          <w:color w:val="222222"/>
          <w:sz w:val="21"/>
          <w:szCs w:val="21"/>
        </w:rPr>
        <w:t>참여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등록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후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기본정산금은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매월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전력거래소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기준에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따라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자동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지급됩니다</w:t>
      </w:r>
      <w:r>
        <w:rPr>
          <w:color w:val="222222"/>
          <w:sz w:val="21"/>
          <w:szCs w:val="21"/>
        </w:rPr>
        <w:t>.</w:t>
      </w:r>
    </w:p>
    <w:p>
      <w:pPr>
        <w:pStyle w:val="a4"/>
        <w:numPr>
          <w:ilvl w:val="0"/>
          <w:numId w:val="1"/>
        </w:numPr>
        <w:spacing w:after="80" w:line="280" w:lineRule="auto"/>
      </w:pPr>
      <w:r>
        <w:rPr>
          <w:rFonts w:hint="eastAsia"/>
          <w:color w:val="222222"/>
          <w:sz w:val="21"/>
          <w:szCs w:val="21"/>
        </w:rPr>
        <w:t>제도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검증을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위해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통상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연</w:t>
      </w:r>
      <w:r>
        <w:rPr>
          <w:rFonts w:hint="eastAsia"/>
          <w:color w:val="222222"/>
          <w:sz w:val="21"/>
          <w:szCs w:val="21"/>
        </w:rPr>
        <w:t xml:space="preserve"> 3</w:t>
      </w:r>
      <w:r>
        <w:rPr>
          <w:rFonts w:hint="eastAsia"/>
          <w:color w:val="222222"/>
          <w:sz w:val="21"/>
          <w:szCs w:val="21"/>
        </w:rPr>
        <w:t>회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수준</w:t>
      </w:r>
      <w:r>
        <w:rPr>
          <w:rFonts w:hint="eastAsia"/>
          <w:color w:val="222222"/>
          <w:sz w:val="21"/>
          <w:szCs w:val="21"/>
        </w:rPr>
        <w:t xml:space="preserve"> (</w:t>
      </w:r>
      <w:r>
        <w:rPr>
          <w:rFonts w:hint="eastAsia"/>
          <w:color w:val="222222"/>
          <w:sz w:val="21"/>
          <w:szCs w:val="21"/>
        </w:rPr>
        <w:t>등록</w:t>
      </w:r>
      <w:r>
        <w:rPr>
          <w:rFonts w:hint="eastAsia"/>
          <w:color w:val="222222"/>
          <w:sz w:val="21"/>
          <w:szCs w:val="21"/>
        </w:rPr>
        <w:t>1</w:t>
      </w:r>
      <w:r>
        <w:rPr>
          <w:rFonts w:hint="eastAsia"/>
          <w:color w:val="222222"/>
          <w:sz w:val="21"/>
          <w:szCs w:val="21"/>
        </w:rPr>
        <w:t>회</w:t>
      </w:r>
      <w:r>
        <w:rPr>
          <w:rFonts w:hint="eastAsia"/>
          <w:color w:val="222222"/>
          <w:sz w:val="21"/>
          <w:szCs w:val="21"/>
        </w:rPr>
        <w:t xml:space="preserve">, </w:t>
      </w:r>
      <w:r>
        <w:rPr>
          <w:rFonts w:hint="eastAsia"/>
          <w:color w:val="222222"/>
          <w:sz w:val="21"/>
          <w:szCs w:val="21"/>
        </w:rPr>
        <w:t>동계</w:t>
      </w:r>
      <w:r>
        <w:rPr>
          <w:rFonts w:hint="eastAsia"/>
          <w:color w:val="222222"/>
          <w:sz w:val="21"/>
          <w:szCs w:val="21"/>
        </w:rPr>
        <w:t>1</w:t>
      </w:r>
      <w:r>
        <w:rPr>
          <w:rFonts w:hint="eastAsia"/>
          <w:color w:val="222222"/>
          <w:sz w:val="21"/>
          <w:szCs w:val="21"/>
        </w:rPr>
        <w:t>회</w:t>
      </w:r>
      <w:r>
        <w:rPr>
          <w:rFonts w:hint="eastAsia"/>
          <w:color w:val="222222"/>
          <w:sz w:val="21"/>
          <w:szCs w:val="21"/>
        </w:rPr>
        <w:t xml:space="preserve">, </w:t>
      </w:r>
      <w:r>
        <w:rPr>
          <w:rFonts w:hint="eastAsia"/>
          <w:color w:val="222222"/>
          <w:sz w:val="21"/>
          <w:szCs w:val="21"/>
        </w:rPr>
        <w:t>하계</w:t>
      </w:r>
      <w:r>
        <w:rPr>
          <w:rFonts w:hint="eastAsia"/>
          <w:color w:val="222222"/>
          <w:sz w:val="21"/>
          <w:szCs w:val="21"/>
        </w:rPr>
        <w:t>1</w:t>
      </w:r>
      <w:r>
        <w:rPr>
          <w:rFonts w:hint="eastAsia"/>
          <w:color w:val="222222"/>
          <w:sz w:val="21"/>
          <w:szCs w:val="21"/>
        </w:rPr>
        <w:t>회</w:t>
      </w:r>
      <w:r>
        <w:rPr>
          <w:rFonts w:hint="eastAsia"/>
          <w:color w:val="222222"/>
          <w:sz w:val="21"/>
          <w:szCs w:val="21"/>
        </w:rPr>
        <w:t>)</w:t>
      </w:r>
      <w:r>
        <w:rPr>
          <w:rFonts w:hint="eastAsia"/>
          <w:color w:val="222222"/>
          <w:sz w:val="21"/>
          <w:szCs w:val="21"/>
        </w:rPr>
        <w:t>의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감축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시험이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진행됩니다</w:t>
      </w:r>
      <w:r>
        <w:rPr>
          <w:rFonts w:hint="eastAsia"/>
          <w:color w:val="222222"/>
          <w:sz w:val="21"/>
          <w:szCs w:val="21"/>
        </w:rPr>
        <w:t xml:space="preserve">. </w:t>
      </w:r>
    </w:p>
    <w:p>
      <w:pPr>
        <w:pStyle w:val="a4"/>
        <w:numPr>
          <w:ilvl w:val="0"/>
          <w:numId w:val="1"/>
        </w:numPr>
        <w:spacing w:after="80" w:line="280" w:lineRule="auto"/>
      </w:pPr>
      <w:r>
        <w:rPr>
          <w:rFonts w:hint="eastAsia"/>
          <w:color w:val="222222"/>
          <w:sz w:val="21"/>
          <w:szCs w:val="21"/>
        </w:rPr>
        <w:t>예상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일정은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안내드리나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실제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발령은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 xml:space="preserve">KPX </w:t>
      </w:r>
      <w:r>
        <w:rPr>
          <w:rFonts w:hint="eastAsia"/>
          <w:color w:val="222222"/>
          <w:sz w:val="21"/>
          <w:szCs w:val="21"/>
        </w:rPr>
        <w:t>에서</w:t>
      </w:r>
      <w:r>
        <w:rPr>
          <w:rFonts w:hint="eastAsia"/>
          <w:color w:val="222222"/>
          <w:sz w:val="21"/>
          <w:szCs w:val="21"/>
        </w:rPr>
        <w:t xml:space="preserve"> 1</w:t>
      </w:r>
      <w:r>
        <w:rPr>
          <w:rFonts w:hint="eastAsia"/>
          <w:color w:val="222222"/>
          <w:sz w:val="21"/>
          <w:szCs w:val="21"/>
        </w:rPr>
        <w:t>시간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전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통지합니다</w:t>
      </w:r>
      <w:r>
        <w:rPr>
          <w:rFonts w:hint="eastAsia"/>
          <w:color w:val="222222"/>
          <w:sz w:val="21"/>
          <w:szCs w:val="21"/>
        </w:rPr>
        <w:t xml:space="preserve">. </w:t>
      </w:r>
    </w:p>
    <w:p>
      <w:pPr>
        <w:pStyle w:val="a4"/>
        <w:numPr>
          <w:ilvl w:val="0"/>
          <w:numId w:val="1"/>
        </w:numPr>
        <w:spacing w:after="80" w:line="280" w:lineRule="auto"/>
      </w:pPr>
      <w:r>
        <w:rPr>
          <w:rFonts w:hint="eastAsia"/>
          <w:color w:val="222222"/>
          <w:sz w:val="21"/>
          <w:szCs w:val="21"/>
        </w:rPr>
        <w:t>사업장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상황에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맞춘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감축량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설정</w:t>
      </w:r>
    </w:p>
    <w:p>
      <w:pPr>
        <w:pStyle w:val="a4"/>
        <w:pBdr>
          <w:bottom w:val="single" w:sz="6" w:space="4" w:color="1D9E75"/>
        </w:pBdr>
        <w:numPr>
          <w:ilvl w:val="0"/>
          <w:numId w:val="1"/>
        </w:numPr>
        <w:spacing w:after="140" w:before="300" w:line="280" w:lineRule="auto"/>
      </w:pPr>
      <w:r>
        <w:rPr>
          <w:rFonts w:hint="eastAsia"/>
          <w:color w:val="222222"/>
          <w:sz w:val="21"/>
          <w:szCs w:val="21"/>
        </w:rPr>
        <w:t>감축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미이행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시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부담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최소화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–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미이행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시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해당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월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감축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정산금만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제외되며</w:t>
      </w:r>
      <w:r>
        <w:rPr>
          <w:rFonts w:hint="eastAsia"/>
          <w:color w:val="222222"/>
          <w:sz w:val="21"/>
          <w:szCs w:val="21"/>
        </w:rPr>
        <w:t xml:space="preserve">, </w:t>
      </w:r>
      <w:r>
        <w:rPr>
          <w:rFonts w:hint="eastAsia"/>
          <w:color w:val="222222"/>
          <w:sz w:val="21"/>
          <w:szCs w:val="21"/>
        </w:rPr>
        <w:t>나머지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월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기본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정산금은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정상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지급됩니다</w:t>
      </w:r>
      <w:r>
        <w:rPr>
          <w:rFonts w:hint="eastAsia"/>
          <w:color w:val="222222"/>
          <w:sz w:val="21"/>
          <w:szCs w:val="21"/>
        </w:rPr>
        <w:t>. (</w:t>
      </w:r>
      <w:r>
        <w:rPr>
          <w:rFonts w:hint="eastAsia"/>
          <w:color w:val="222222"/>
          <w:sz w:val="21"/>
          <w:szCs w:val="21"/>
        </w:rPr>
        <w:t>예</w:t>
      </w:r>
      <w:r>
        <w:rPr>
          <w:rFonts w:hint="eastAsia"/>
          <w:color w:val="222222"/>
          <w:sz w:val="21"/>
          <w:szCs w:val="21"/>
        </w:rPr>
        <w:t>: 8</w:t>
      </w:r>
      <w:r>
        <w:rPr>
          <w:rFonts w:hint="eastAsia"/>
          <w:color w:val="222222"/>
          <w:sz w:val="21"/>
          <w:szCs w:val="21"/>
        </w:rPr>
        <w:t>월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감축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미이행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시</w:t>
      </w:r>
      <w:r>
        <w:rPr>
          <w:rFonts w:hint="eastAsia"/>
          <w:color w:val="222222"/>
          <w:sz w:val="21"/>
          <w:szCs w:val="21"/>
        </w:rPr>
        <w:t xml:space="preserve"> 8</w:t>
      </w:r>
      <w:r>
        <w:rPr>
          <w:rFonts w:hint="eastAsia"/>
          <w:color w:val="222222"/>
          <w:sz w:val="21"/>
          <w:szCs w:val="21"/>
        </w:rPr>
        <w:t>월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정산금만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제외</w:t>
      </w:r>
      <w:r>
        <w:rPr>
          <w:rFonts w:hint="eastAsia"/>
          <w:color w:val="222222"/>
          <w:sz w:val="21"/>
          <w:szCs w:val="21"/>
        </w:rPr>
        <w:t xml:space="preserve">, </w:t>
      </w:r>
      <w:r>
        <w:rPr>
          <w:rFonts w:hint="eastAsia"/>
          <w:color w:val="222222"/>
          <w:sz w:val="21"/>
          <w:szCs w:val="21"/>
        </w:rPr>
        <w:t>나머지</w:t>
      </w:r>
      <w:r>
        <w:rPr>
          <w:rFonts w:hint="eastAsia"/>
          <w:color w:val="222222"/>
          <w:sz w:val="21"/>
          <w:szCs w:val="21"/>
        </w:rPr>
        <w:t xml:space="preserve"> 11</w:t>
      </w:r>
      <w:r>
        <w:rPr>
          <w:rFonts w:hint="eastAsia"/>
          <w:color w:val="222222"/>
          <w:sz w:val="21"/>
          <w:szCs w:val="21"/>
        </w:rPr>
        <w:t>개월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정산금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지급</w:t>
      </w:r>
      <w:r>
        <w:rPr>
          <w:rFonts w:hint="eastAsia"/>
          <w:color w:val="222222"/>
          <w:sz w:val="21"/>
          <w:szCs w:val="21"/>
        </w:rPr>
        <w:t xml:space="preserve">. </w:t>
      </w:r>
      <w:r>
        <w:rPr>
          <w:rFonts w:hint="eastAsia"/>
          <w:color w:val="222222"/>
          <w:sz w:val="21"/>
          <w:szCs w:val="21"/>
        </w:rPr>
        <w:t>단</w:t>
      </w:r>
      <w:r>
        <w:rPr>
          <w:rFonts w:hint="eastAsia"/>
          <w:color w:val="222222"/>
          <w:sz w:val="21"/>
          <w:szCs w:val="21"/>
        </w:rPr>
        <w:t xml:space="preserve">, DR </w:t>
      </w:r>
      <w:r>
        <w:rPr>
          <w:rFonts w:hint="eastAsia"/>
          <w:color w:val="222222"/>
          <w:sz w:val="21"/>
          <w:szCs w:val="21"/>
        </w:rPr>
        <w:t>자원은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포트폴리오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단위로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운영되며</w:t>
      </w:r>
      <w:r>
        <w:rPr>
          <w:rFonts w:hint="eastAsia"/>
          <w:color w:val="222222"/>
          <w:sz w:val="21"/>
          <w:szCs w:val="21"/>
        </w:rPr>
        <w:t xml:space="preserve">, </w:t>
      </w:r>
      <w:r>
        <w:rPr>
          <w:rFonts w:hint="eastAsia"/>
          <w:color w:val="222222"/>
          <w:sz w:val="21"/>
          <w:szCs w:val="21"/>
        </w:rPr>
        <w:t>전체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이행률</w:t>
      </w:r>
      <w:r>
        <w:rPr>
          <w:rFonts w:hint="eastAsia"/>
          <w:color w:val="222222"/>
          <w:sz w:val="21"/>
          <w:szCs w:val="21"/>
        </w:rPr>
        <w:t xml:space="preserve">(97%) </w:t>
      </w:r>
      <w:r>
        <w:rPr>
          <w:rFonts w:hint="eastAsia"/>
          <w:color w:val="222222"/>
          <w:sz w:val="21"/>
          <w:szCs w:val="21"/>
        </w:rPr>
        <w:t>기준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충족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시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개별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사업장의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미이행에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따른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위약금은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없습니다</w:t>
      </w:r>
      <w:r>
        <w:rPr>
          <w:rFonts w:hint="eastAsia"/>
          <w:color w:val="222222"/>
          <w:sz w:val="21"/>
          <w:szCs w:val="21"/>
        </w:rPr>
        <w:t xml:space="preserve">. </w:t>
      </w:r>
    </w:p>
    <w:p>
      <w:pPr>
        <w:ind w:left="360"/>
        <w:pBdr>
          <w:bottom w:val="single" w:sz="6" w:space="4" w:color="1D9E75"/>
        </w:pBdr>
        <w:spacing w:after="140" w:before="300" w:line="280" w:lineRule="auto"/>
      </w:pPr>
      <w:r>
        <w:rPr>
          <w:b/>
          <w:bCs/>
          <w:color w:val="1D9E75"/>
          <w:sz w:val="25"/>
          <w:szCs w:val="25"/>
        </w:rPr>
        <w:t>참여</w:t>
      </w:r>
      <w:r>
        <w:rPr>
          <w:b/>
          <w:bCs/>
          <w:color w:val="1D9E75"/>
          <w:sz w:val="25"/>
          <w:szCs w:val="25"/>
        </w:rPr>
        <w:t xml:space="preserve"> </w:t>
      </w:r>
      <w:r>
        <w:rPr>
          <w:b/>
          <w:bCs/>
          <w:color w:val="1D9E75"/>
          <w:sz w:val="25"/>
          <w:szCs w:val="25"/>
        </w:rPr>
        <w:t>조건</w:t>
      </w:r>
      <w:r>
        <w:rPr>
          <w:b/>
          <w:bCs/>
          <w:color w:val="1D9E75"/>
          <w:sz w:val="25"/>
          <w:szCs w:val="25"/>
        </w:rPr>
        <w:t xml:space="preserve"> </w:t>
      </w:r>
      <w:r>
        <w:rPr>
          <w:b/>
          <w:bCs/>
          <w:color w:val="1D9E75"/>
          <w:sz w:val="25"/>
          <w:szCs w:val="25"/>
        </w:rPr>
        <w:t>및</w:t>
      </w:r>
      <w:r>
        <w:rPr>
          <w:b/>
          <w:bCs/>
          <w:color w:val="1D9E75"/>
          <w:sz w:val="25"/>
          <w:szCs w:val="25"/>
        </w:rPr>
        <w:t xml:space="preserve"> </w:t>
      </w:r>
      <w:r>
        <w:rPr>
          <w:b/>
          <w:bCs/>
          <w:color w:val="1D9E75"/>
          <w:sz w:val="25"/>
          <w:szCs w:val="25"/>
        </w:rPr>
        <w:t>절차</w:t>
      </w:r>
    </w:p>
    <w:p>
      <w:pPr>
        <w:pStyle w:val="a4"/>
        <w:numPr>
          <w:ilvl w:val="0"/>
          <w:numId w:val="1"/>
        </w:numPr>
        <w:spacing w:after="80" w:line="280" w:lineRule="auto"/>
      </w:pPr>
      <w:r>
        <w:rPr>
          <w:color w:val="222222"/>
          <w:sz w:val="21"/>
          <w:szCs w:val="21"/>
        </w:rPr>
        <w:t>조건</w:t>
      </w:r>
      <w:r>
        <w:rPr>
          <w:color w:val="222222"/>
          <w:sz w:val="21"/>
          <w:szCs w:val="21"/>
        </w:rPr>
        <w:t xml:space="preserve">: </w:t>
      </w:r>
      <w:r>
        <w:rPr>
          <w:rFonts w:hint="eastAsia"/>
          <w:color w:val="222222"/>
          <w:sz w:val="21"/>
          <w:szCs w:val="21"/>
        </w:rPr>
        <w:t>시간당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전력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사용량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및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감축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가능용량</w:t>
      </w:r>
      <w:r>
        <w:rPr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5</w:t>
      </w:r>
      <w:r>
        <w:rPr>
          <w:color w:val="222222"/>
          <w:sz w:val="21"/>
          <w:szCs w:val="21"/>
        </w:rPr>
        <w:t xml:space="preserve">00kW </w:t>
      </w:r>
      <w:r>
        <w:rPr>
          <w:color w:val="222222"/>
          <w:sz w:val="21"/>
          <w:szCs w:val="21"/>
        </w:rPr>
        <w:t>이상</w:t>
      </w:r>
      <w:r>
        <w:rPr>
          <w:color w:val="222222"/>
          <w:sz w:val="21"/>
          <w:szCs w:val="21"/>
        </w:rPr>
        <w:t xml:space="preserve"> </w:t>
      </w:r>
    </w:p>
    <w:p>
      <w:pPr>
        <w:pStyle w:val="a4"/>
        <w:numPr>
          <w:ilvl w:val="0"/>
          <w:numId w:val="1"/>
        </w:numPr>
        <w:spacing w:after="80" w:line="280" w:lineRule="auto"/>
      </w:pPr>
      <w:r>
        <w:rPr>
          <w:color w:val="222222"/>
          <w:sz w:val="21"/>
          <w:szCs w:val="21"/>
        </w:rPr>
        <w:t>절차</w:t>
      </w:r>
      <w:r>
        <w:rPr>
          <w:color w:val="222222"/>
          <w:sz w:val="21"/>
          <w:szCs w:val="21"/>
        </w:rPr>
        <w:t xml:space="preserve">: ① </w:t>
      </w:r>
      <w:r>
        <w:rPr>
          <w:color w:val="222222"/>
          <w:sz w:val="21"/>
          <w:szCs w:val="21"/>
        </w:rPr>
        <w:t>전력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사용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현황</w:t>
      </w:r>
      <w:r>
        <w:rPr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및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부하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패턴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분석</w:t>
      </w:r>
      <w:r>
        <w:rPr>
          <w:color w:val="222222"/>
          <w:sz w:val="21"/>
          <w:szCs w:val="21"/>
        </w:rPr>
        <w:t xml:space="preserve"> → ② </w:t>
      </w:r>
      <w:r>
        <w:rPr>
          <w:rFonts w:hint="eastAsia"/>
          <w:color w:val="222222"/>
          <w:sz w:val="21"/>
          <w:szCs w:val="21"/>
        </w:rPr>
        <w:t>감축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가능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용량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검토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및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등록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용량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확정</w:t>
      </w:r>
      <w:r>
        <w:rPr>
          <w:color w:val="222222"/>
          <w:sz w:val="21"/>
          <w:szCs w:val="21"/>
        </w:rPr>
        <w:t xml:space="preserve"> ③ </w:t>
      </w:r>
      <w:r>
        <w:rPr>
          <w:rFonts w:hint="eastAsia"/>
          <w:color w:val="222222"/>
          <w:sz w:val="21"/>
          <w:szCs w:val="21"/>
        </w:rPr>
        <w:t xml:space="preserve">DR </w:t>
      </w:r>
      <w:r>
        <w:rPr>
          <w:rFonts w:hint="eastAsia"/>
          <w:color w:val="222222"/>
          <w:sz w:val="21"/>
          <w:szCs w:val="21"/>
        </w:rPr>
        <w:t>사업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참여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계약서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날인</w:t>
      </w:r>
      <w:r>
        <w:rPr>
          <w:color w:val="222222"/>
          <w:sz w:val="21"/>
          <w:szCs w:val="21"/>
        </w:rPr>
        <w:t xml:space="preserve"> ④ </w:t>
      </w:r>
      <w:r>
        <w:rPr>
          <w:rFonts w:hint="eastAsia"/>
          <w:color w:val="222222"/>
          <w:sz w:val="21"/>
          <w:szCs w:val="21"/>
        </w:rPr>
        <w:t>실시간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계측기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무상</w:t>
      </w:r>
      <w:r>
        <w:rPr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>설치</w:t>
      </w:r>
      <w:r>
        <w:rPr>
          <w:color w:val="222222"/>
          <w:sz w:val="21"/>
          <w:szCs w:val="21"/>
        </w:rPr>
        <w:t xml:space="preserve"> → ⑤ </w:t>
      </w:r>
      <w:r>
        <w:rPr>
          <w:rFonts w:hint="eastAsia"/>
          <w:color w:val="222222"/>
          <w:sz w:val="21"/>
          <w:szCs w:val="21"/>
        </w:rPr>
        <w:t>전력거래소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등록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rFonts w:hint="eastAsia"/>
          <w:color w:val="222222"/>
          <w:sz w:val="21"/>
          <w:szCs w:val="21"/>
        </w:rPr>
        <w:t>진행</w:t>
      </w:r>
      <w:r>
        <w:rPr>
          <w:rFonts w:hint="eastAsia"/>
          <w:color w:val="222222"/>
          <w:sz w:val="21"/>
          <w:szCs w:val="21"/>
        </w:rPr>
        <w:t xml:space="preserve"> </w:t>
      </w:r>
      <w:r>
        <w:rPr>
          <w:color w:val="222222"/>
          <w:sz w:val="21"/>
          <w:szCs w:val="21"/>
        </w:rPr>
        <w:t xml:space="preserve">→ </w:t>
      </w:r>
      <w:r>
        <w:rPr>
          <w:rFonts w:ascii="Cambria Math" w:hAnsi="Cambria Math" w:cs="Cambria Math"/>
          <w:color w:val="222222"/>
          <w:sz w:val="21"/>
          <w:szCs w:val="21"/>
        </w:rPr>
        <w:fldChar w:fldCharType="begin"/>
      </w:r>
      <w:r>
        <w:rPr>
          <w:rFonts w:ascii="Cambria Math" w:hAnsi="Cambria Math" w:cs="Cambria Math"/>
          <w:color w:val="222222"/>
          <w:sz w:val="21"/>
          <w:szCs w:val="21"/>
        </w:rPr>
        <w:instrText xml:space="preserve"> </w:instrText>
      </w:r>
      <w:r>
        <w:rPr>
          <w:rFonts w:ascii="Cambria Math" w:hAnsi="Cambria Math" w:cs="Cambria Math" w:hint="eastAsia"/>
          <w:color w:val="222222"/>
          <w:sz w:val="21"/>
          <w:szCs w:val="21"/>
        </w:rPr>
        <w:instrText>eq \o\ac(</w:instrText>
      </w:r>
      <w:r>
        <w:rPr>
          <w:rFonts w:ascii="맑은 고딕" w:hAnsi="Cambria Math" w:cs="Cambria Math" w:hint="eastAsia"/>
          <w:color w:val="222222"/>
          <w:sz w:val="31"/>
          <w:szCs w:val="21"/>
          <w:position w:val="-4"/>
        </w:rPr>
        <w:instrText>○</w:instrText>
      </w:r>
      <w:r>
        <w:rPr>
          <w:rFonts w:ascii="Cambria Math" w:hAnsi="Cambria Math" w:cs="Cambria Math" w:hint="eastAsia"/>
          <w:color w:val="222222"/>
          <w:sz w:val="21"/>
          <w:szCs w:val="21"/>
        </w:rPr>
        <w:instrText>,6)</w:instrText>
      </w:r>
      <w:r>
        <w:rPr>
          <w:rFonts w:ascii="Cambria Math" w:hAnsi="Cambria Math" w:cs="Cambria Math"/>
          <w:color w:val="222222"/>
          <w:sz w:val="21"/>
          <w:szCs w:val="21"/>
        </w:rPr>
        <w:fldChar w:fldCharType="end"/>
      </w:r>
      <w:r>
        <w:rPr>
          <w:rFonts w:ascii="Cambria Math" w:hAnsi="Cambria Math" w:cs="Cambria Math" w:hint="eastAsia"/>
          <w:color w:val="222222"/>
          <w:sz w:val="21"/>
          <w:szCs w:val="21"/>
        </w:rPr>
        <w:instrText xml:space="preserve"> </w:instrText>
      </w:r>
      <w:r>
        <w:rPr>
          <w:rFonts w:ascii="Cambria Math" w:hAnsi="Cambria Math" w:cs="Cambria Math" w:hint="eastAsia"/>
          <w:color w:val="222222"/>
          <w:sz w:val="21"/>
          <w:szCs w:val="21"/>
        </w:rPr>
        <w:instrText>등록시험</w:instrText>
      </w:r>
      <w:r>
        <w:rPr>
          <w:rFonts w:ascii="Cambria Math" w:hAnsi="Cambria Math" w:cs="Cambria Math" w:hint="eastAsia"/>
          <w:color w:val="222222"/>
          <w:sz w:val="21"/>
          <w:szCs w:val="21"/>
        </w:rPr>
        <w:instrText xml:space="preserve"> </w:instrText>
      </w:r>
      <w:r>
        <w:rPr>
          <w:rFonts w:ascii="Cambria Math" w:hAnsi="Cambria Math" w:cs="Cambria Math" w:hint="eastAsia"/>
          <w:color w:val="222222"/>
          <w:sz w:val="21"/>
          <w:szCs w:val="21"/>
        </w:rPr>
        <w:instrText>통과</w:instrText>
      </w:r>
      <w:r>
        <w:rPr>
          <w:rFonts w:ascii="Cambria Math" w:hAnsi="Cambria Math" w:cs="Cambria Math" w:hint="eastAsia"/>
          <w:color w:val="222222"/>
          <w:sz w:val="21"/>
          <w:szCs w:val="21"/>
        </w:rPr>
        <w:instrText xml:space="preserve"> </w:instrText>
      </w:r>
      <w:r>
        <w:rPr>
          <w:color w:val="222222"/>
          <w:sz w:val="21"/>
          <w:szCs w:val="21"/>
        </w:rPr>
        <w:instrText xml:space="preserve">→ </w:instrText>
      </w:r>
      <w:r>
        <w:rPr>
          <w:rFonts w:ascii="Cambria Math" w:hAnsi="Cambria Math" w:cs="Cambria Math"/>
          <w:color w:val="222222"/>
          <w:sz w:val="21"/>
          <w:szCs w:val="21"/>
        </w:rPr>
        <w:fldChar w:fldCharType="begin"/>
      </w:r>
      <w:r>
        <w:rPr>
          <w:rFonts w:ascii="Cambria Math" w:hAnsi="Cambria Math" w:cs="Cambria Math"/>
          <w:color w:val="222222"/>
          <w:sz w:val="21"/>
          <w:szCs w:val="21"/>
        </w:rPr>
        <w:instrText xml:space="preserve"> </w:instrText>
      </w:r>
      <w:r>
        <w:rPr>
          <w:rFonts w:ascii="Cambria Math" w:hAnsi="Cambria Math" w:cs="Cambria Math" w:hint="eastAsia"/>
          <w:color w:val="222222"/>
          <w:sz w:val="21"/>
          <w:szCs w:val="21"/>
        </w:rPr>
        <w:instrText>eq \o\ac(</w:instrText>
      </w:r>
      <w:r>
        <w:rPr>
          <w:rFonts w:ascii="맑은 고딕" w:hAnsi="Cambria Math" w:cs="Cambria Math" w:hint="eastAsia"/>
          <w:color w:val="222222"/>
          <w:sz w:val="31"/>
          <w:szCs w:val="21"/>
          <w:position w:val="-4"/>
        </w:rPr>
        <w:instrText>○</w:instrText>
      </w:r>
      <w:r>
        <w:rPr>
          <w:rFonts w:ascii="Cambria Math" w:hAnsi="Cambria Math" w:cs="Cambria Math" w:hint="eastAsia"/>
          <w:color w:val="222222"/>
          <w:sz w:val="21"/>
          <w:szCs w:val="21"/>
        </w:rPr>
        <w:instrText>,7)</w:instrText>
      </w:r>
      <w:r>
        <w:rPr>
          <w:rFonts w:ascii="Cambria Math" w:hAnsi="Cambria Math" w:cs="Cambria Math"/>
          <w:color w:val="222222"/>
          <w:sz w:val="21"/>
          <w:szCs w:val="21"/>
        </w:rPr>
        <w:fldChar w:fldCharType="end"/>
      </w:r>
      <w:r>
        <w:rPr>
          <w:rFonts w:ascii="Cambria Math" w:hAnsi="Cambria Math" w:cs="Cambria Math" w:hint="eastAsia"/>
          <w:color w:val="222222"/>
          <w:sz w:val="21"/>
          <w:szCs w:val="21"/>
        </w:rPr>
        <w:instrText xml:space="preserve"> </w:instrText>
      </w:r>
      <w:r>
        <w:rPr>
          <w:color w:val="222222"/>
          <w:sz w:val="21"/>
          <w:szCs w:val="21"/>
        </w:rPr>
        <w:instrText>익월부터</w:instrText>
      </w:r>
      <w:r>
        <w:rPr>
          <w:color w:val="222222"/>
          <w:sz w:val="21"/>
          <w:szCs w:val="21"/>
        </w:rPr>
        <w:instrText xml:space="preserve"> </w:instrText>
      </w:r>
      <w:r>
        <w:rPr>
          <w:color w:val="222222"/>
          <w:sz w:val="21"/>
          <w:szCs w:val="21"/>
        </w:rPr>
        <w:instrText>정산금</w:instrText>
      </w:r>
      <w:r>
        <w:rPr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발생</w:instrText>
      </w:r>
    </w:p>
    <w:p>
      <w:pPr>
        <w:pStyle w:val="a4"/>
        <w:numPr>
          <w:ilvl w:val="0"/>
          <w:numId w:val="1"/>
        </w:numPr>
        <w:spacing w:after="80" w:line="280" w:lineRule="auto"/>
      </w:pPr>
      <w:r>
        <w:rPr>
          <w:color w:val="222222"/>
          <w:sz w:val="21"/>
          <w:szCs w:val="21"/>
        </w:rPr>
        <w:instrText>사업장이</w:instrText>
      </w:r>
      <w:r>
        <w:rPr>
          <w:color w:val="222222"/>
          <w:sz w:val="21"/>
          <w:szCs w:val="21"/>
        </w:rPr>
        <w:instrText xml:space="preserve"> </w:instrText>
      </w:r>
      <w:r>
        <w:rPr>
          <w:color w:val="222222"/>
          <w:sz w:val="21"/>
          <w:szCs w:val="21"/>
        </w:rPr>
        <w:instrText>할</w:instrText>
      </w:r>
      <w:r>
        <w:rPr>
          <w:color w:val="222222"/>
          <w:sz w:val="21"/>
          <w:szCs w:val="21"/>
        </w:rPr>
        <w:instrText xml:space="preserve"> </w:instrText>
      </w:r>
      <w:r>
        <w:rPr>
          <w:color w:val="222222"/>
          <w:sz w:val="21"/>
          <w:szCs w:val="21"/>
        </w:rPr>
        <w:instrText>일</w:instrText>
      </w:r>
      <w:r>
        <w:rPr>
          <w:color w:val="222222"/>
          <w:sz w:val="21"/>
          <w:szCs w:val="21"/>
        </w:rPr>
        <w:instrText xml:space="preserve">: </w:instrText>
      </w:r>
      <w:r>
        <w:rPr>
          <w:color w:val="222222"/>
          <w:sz w:val="21"/>
          <w:szCs w:val="21"/>
        </w:rPr>
        <w:instrText>없음</w:instrText>
      </w:r>
      <w:r>
        <w:rPr>
          <w:color w:val="222222"/>
          <w:sz w:val="21"/>
          <w:szCs w:val="21"/>
        </w:rPr>
        <w:instrText xml:space="preserve"> — </w:instrText>
      </w:r>
      <w:r>
        <w:rPr>
          <w:color w:val="222222"/>
          <w:sz w:val="21"/>
          <w:szCs w:val="21"/>
        </w:rPr>
        <w:instrText>신</w:instrText>
      </w:r>
      <w:r>
        <w:rPr>
          <w:rFonts w:hint="eastAsia"/>
          <w:color w:val="222222"/>
          <w:sz w:val="21"/>
          <w:szCs w:val="21"/>
        </w:rPr>
        <w:instrText>청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및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운영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과정은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이음루프가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대행하며</w:instrText>
      </w:r>
      <w:r>
        <w:rPr>
          <w:rFonts w:hint="eastAsia"/>
          <w:color w:val="222222"/>
          <w:sz w:val="21"/>
          <w:szCs w:val="21"/>
        </w:rPr>
        <w:instrText xml:space="preserve">, </w:instrText>
      </w:r>
      <w:r>
        <w:rPr>
          <w:rFonts w:hint="eastAsia"/>
          <w:color w:val="222222"/>
          <w:sz w:val="21"/>
          <w:szCs w:val="21"/>
        </w:rPr>
        <w:instrText>사업장은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계약서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검토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및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날인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등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최소한의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절차만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진행하면</w:instrText>
      </w:r>
      <w:r>
        <w:rPr>
          <w:rFonts w:hint="eastAsia"/>
          <w:color w:val="222222"/>
          <w:sz w:val="21"/>
          <w:szCs w:val="21"/>
        </w:rPr>
        <w:instrText xml:space="preserve"> </w:instrText>
      </w:r>
      <w:r>
        <w:rPr>
          <w:rFonts w:hint="eastAsia"/>
          <w:color w:val="222222"/>
          <w:sz w:val="21"/>
          <w:szCs w:val="21"/>
        </w:rPr>
        <w:instrText>됩니다</w:instrText>
      </w:r>
      <w:r>
        <w:rPr>
          <w:rFonts w:hint="eastAsia"/>
          <w:color w:val="222222"/>
          <w:sz w:val="21"/>
          <w:szCs w:val="21"/>
        </w:rPr>
        <w:instrText xml:space="preserve">. </w:instrText>
      </w:r>
    </w:p>
    <w:p>
      <w:pPr>
        <w:pStyle w:val="1"/>
        <w:pBdr>
          <w:bottom w:val="single" w:sz="6" w:space="4" w:color="1D9E75"/>
        </w:pBdr>
        <w:spacing w:after="140" w:before="300"/>
      </w:pPr>
      <w:r>
        <w:rPr>
          <w:b/>
          <w:bCs/>
          <w:color w:val="1D9E75"/>
          <w:sz w:val="25"/>
          <w:szCs w:val="25"/>
        </w:rPr>
        <w:instrText>문의</w:instrText>
      </w:r>
    </w:p>
    <w:p>
      <w:pPr>
        <w:spacing w:after="120" w:line="300" w:lineRule="auto"/>
      </w:pPr>
      <w:r>
        <w:rPr>
          <w:b/>
          <w:bCs/>
          <w:color w:val="222222"/>
          <w:sz w:val="21"/>
          <w:szCs w:val="21"/>
        </w:rPr>
        <w:instrText>이음루프</w:instrText>
      </w:r>
      <w:r>
        <w:rPr>
          <w:b/>
          <w:bCs/>
          <w:color w:val="222222"/>
          <w:sz w:val="21"/>
          <w:szCs w:val="21"/>
        </w:rPr>
        <w:instrText xml:space="preserve"> (IEUM LOOP)   |   </w:instrText>
      </w:r>
      <w:r>
        <w:fldChar w:fldCharType="begin"/>
      </w:r>
      <w:r>
        <w:instrText xml:space="preserve"> HYPERLINK "mailto:yonggyun.park@ieumloop.com" </w:instrText>
      </w:r>
      <w:r>
        <w:fldChar w:fldCharType="separate"/>
      </w:r>
      <w:r>
        <w:rPr>
          <w:rStyle w:val="a5"/>
          <w:b/>
          <w:bCs/>
          <w:sz w:val="21"/>
          <w:szCs w:val="21"/>
        </w:rPr>
        <w:t>yonggyun.park@ieumloop.com</w:t>
      </w:r>
      <w:r>
        <w:fldChar w:fldCharType="end"/>
      </w:r>
      <w:r>
        <w:rPr>
          <w:rFonts w:hint="eastAsia"/>
          <w:b/>
          <w:bCs/>
          <w:color w:val="222222"/>
          <w:sz w:val="21"/>
          <w:szCs w:val="21"/>
        </w:rPr>
        <w:t xml:space="preserve"> </w:t>
      </w:r>
      <w:r>
        <w:rPr>
          <w:b/>
          <w:bCs/>
          <w:color w:val="222222"/>
          <w:sz w:val="21"/>
          <w:szCs w:val="21"/>
        </w:rPr>
        <w:t xml:space="preserve">|   </w:t>
      </w:r>
      <w:r>
        <w:rPr>
          <w:rFonts w:hint="eastAsia"/>
          <w:b/>
          <w:bCs/>
          <w:color w:val="222222"/>
          <w:sz w:val="21"/>
          <w:szCs w:val="21"/>
        </w:rPr>
        <w:t>010-4928-4756</w:t>
      </w:r>
    </w:p>
    <w:sectPr>
      <w:pgSz w:w="11907" w:h="16840"/>
      <w:pgMar w:top="900" w:right="1000" w:bottom="900" w:left="10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 Math">
    <w:panose1 w:val="02040503050406030204"/>
    <w:family w:val="roman"/>
    <w:charset w:val="00"/>
    <w:notTrueType w:val="false"/>
    <w:sig w:usb0="E00006FF" w:usb1="420024FF" w:usb2="02000000" w:usb3="00000001" w:csb0="2000019F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fc8453c"/>
    <w:multiLevelType w:val="hybridMultilevel"/>
    <w:tmpl w:val="f3aa78a2"/>
    <w:lvl w:ilvl="0" w:tplc="753aa69c">
      <w:start w:val="1"/>
      <w:numFmt w:val="bullet"/>
      <w:lvlText w:val="●"/>
      <w:lvlJc w:val="left"/>
      <w:pPr>
        <w:ind w:left="720" w:hanging="360"/>
      </w:pPr>
    </w:lvl>
    <w:lvl w:ilvl="1" w:tplc="1fb01330">
      <w:start w:val="1"/>
      <w:numFmt w:val="bullet"/>
      <w:lvlText w:val="○"/>
      <w:lvlJc w:val="left"/>
      <w:pPr>
        <w:ind w:left="1440" w:hanging="360"/>
      </w:pPr>
    </w:lvl>
    <w:lvl w:ilvl="2" w:tplc="67662b04">
      <w:start w:val="1"/>
      <w:numFmt w:val="bullet"/>
      <w:lvlText w:val="■"/>
      <w:lvlJc w:val="left"/>
      <w:pPr>
        <w:ind w:left="2160" w:hanging="360"/>
      </w:pPr>
    </w:lvl>
    <w:lvl w:ilvl="3" w:tplc="97ba1e96">
      <w:start w:val="1"/>
      <w:numFmt w:val="bullet"/>
      <w:lvlText w:val="●"/>
      <w:lvlJc w:val="left"/>
      <w:pPr>
        <w:ind w:left="2880" w:hanging="360"/>
      </w:pPr>
    </w:lvl>
    <w:lvl w:ilvl="4" w:tplc="d69e0ad6">
      <w:start w:val="1"/>
      <w:numFmt w:val="bullet"/>
      <w:lvlText w:val="○"/>
      <w:lvlJc w:val="left"/>
      <w:pPr>
        <w:ind w:left="3600" w:hanging="360"/>
      </w:pPr>
    </w:lvl>
    <w:lvl w:ilvl="5" w:tplc="2070bea8">
      <w:start w:val="1"/>
      <w:numFmt w:val="bullet"/>
      <w:lvlText w:val="■"/>
      <w:lvlJc w:val="left"/>
      <w:pPr>
        <w:ind w:left="4320" w:hanging="360"/>
      </w:pPr>
    </w:lvl>
    <w:lvl w:ilvl="6" w:tplc="c0a2ab00">
      <w:start w:val="1"/>
      <w:numFmt w:val="bullet"/>
      <w:lvlText w:val="●"/>
      <w:lvlJc w:val="left"/>
      <w:pPr>
        <w:ind w:left="5040" w:hanging="360"/>
      </w:pPr>
    </w:lvl>
    <w:lvl w:ilvl="7" w:tplc="b434b00c">
      <w:start w:val="1"/>
      <w:numFmt w:val="bullet"/>
      <w:lvlText w:val="●"/>
      <w:lvlJc w:val="left"/>
      <w:pPr>
        <w:ind w:left="5760" w:hanging="360"/>
      </w:pPr>
    </w:lvl>
    <w:lvl w:ilvl="8" w:tplc="5c9679ae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0"/>
  <w:removePersonalInformation/>
  <w:displayBackgroundShape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Theme="minorEastAsia" w:hAnsi="Times New Roman" w:cs="Times New Roma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qFormat/>
    <w:semiHidden/>
    <w:unhideWhenUsed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qFormat/>
    <w:semiHidden/>
    <w:unhideWhenUsed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qFormat/>
    <w:semiHidden/>
    <w:unhideWhenUsed/>
    <w:pPr>
      <w:outlineLvl w:val="3"/>
    </w:pPr>
    <w:rPr>
      <w:i/>
      <w:iCs/>
      <w:color w:val="2E74B5"/>
    </w:rPr>
  </w:style>
  <w:style w:type="paragraph" w:styleId="5">
    <w:name w:val="heading 5"/>
    <w:uiPriority w:val="9"/>
    <w:qFormat/>
    <w:semiHidden/>
    <w:unhideWhenUsed/>
    <w:pPr>
      <w:outlineLvl w:val="4"/>
    </w:pPr>
    <w:rPr>
      <w:color w:val="2E74B5"/>
    </w:rPr>
  </w:style>
  <w:style w:type="paragraph" w:styleId="6">
    <w:name w:val="heading 6"/>
    <w:uiPriority w:val="9"/>
    <w:qFormat/>
    <w:semiHidden/>
    <w:unhideWhenUsed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 w:color="auto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uiPriority w:val="99"/>
    <w:link w:val="Char"/>
    <w:semiHidden/>
    <w:unhideWhenUsed/>
  </w:style>
  <w:style w:type="character" w:customStyle="1" w:styleId="Char">
    <w:name w:val="각주 텍스트 Char"/>
    <w:uiPriority w:val="99"/>
    <w:link w:val="a7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uiPriority w:val="99"/>
    <w:link w:val="Char0"/>
    <w:semiHidden/>
    <w:unhideWhenUsed/>
  </w:style>
  <w:style w:type="character" w:customStyle="1" w:styleId="Char0">
    <w:name w:val="미주 텍스트 Char"/>
    <w:uiPriority w:val="99"/>
    <w:link w:val="a9"/>
    <w:semiHidden/>
    <w:unhideWhenUsed/>
    <w:rPr>
      <w:sz w:val="20"/>
      <w:szCs w:val="20"/>
    </w:rPr>
  </w:style>
  <w:style w:type="character" w:customStyle="1" w:styleId="aa">
    <w:name w:val="Unresolved Mention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user</cp:lastModifiedBy>
  <cp:revision>1</cp:revision>
  <dcterms:created xsi:type="dcterms:W3CDTF">2026-08-10T05:53:00Z</dcterms:created>
  <dcterms:modified xsi:type="dcterms:W3CDTF">2026-08-11T08:05:36Z</dcterms:modified>
  <cp:version>1200.0100.01</cp:version>
</cp:coreProperties>
</file>